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AE" w:rsidRPr="006F37A6" w:rsidRDefault="00F26A78" w:rsidP="001818AE">
      <w:pPr>
        <w:rPr>
          <w:rFonts w:ascii="Myriad Pro Light" w:hAnsi="Myriad Pro Light" w:cs="Myriad Arabic"/>
        </w:rPr>
      </w:pPr>
      <w:bookmarkStart w:id="0" w:name="_GoBack"/>
      <w:bookmarkEnd w:id="0"/>
      <w:r>
        <w:rPr>
          <w:rFonts w:ascii="Myriad Pro Light" w:hAnsi="Myriad Pro Light" w:cs="Myriad Arabic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-638810</wp:posOffset>
            </wp:positionV>
            <wp:extent cx="7534275" cy="12573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титул1_русский_цв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4B3" w:rsidRDefault="004044B3" w:rsidP="006F37A6">
      <w:pPr>
        <w:pStyle w:val="1"/>
        <w:spacing w:before="0"/>
        <w:rPr>
          <w:rFonts w:ascii="Myriad Pro Light" w:hAnsi="Myriad Pro Light" w:cs="Courier New"/>
          <w:color w:val="C02126"/>
          <w:sz w:val="36"/>
          <w:szCs w:val="36"/>
        </w:rPr>
      </w:pPr>
    </w:p>
    <w:p w:rsidR="005D2EDD" w:rsidRDefault="00E77E7E" w:rsidP="006F37A6">
      <w:pPr>
        <w:pStyle w:val="1"/>
        <w:spacing w:before="0"/>
        <w:rPr>
          <w:rFonts w:ascii="Myriad Pro Light" w:hAnsi="Myriad Pro Light" w:cs="Courier New"/>
          <w:color w:val="C02126"/>
          <w:sz w:val="36"/>
          <w:szCs w:val="36"/>
        </w:rPr>
      </w:pPr>
      <w:r w:rsidRPr="00E77E7E">
        <w:rPr>
          <w:rFonts w:ascii="Myriad Pro Light" w:hAnsi="Myriad Pro Light" w:cs="Courier New"/>
          <w:color w:val="C02126"/>
          <w:sz w:val="36"/>
          <w:szCs w:val="36"/>
        </w:rPr>
        <w:t>Безопасн</w:t>
      </w:r>
      <w:r w:rsidR="005D2EDD">
        <w:rPr>
          <w:rFonts w:ascii="Myriad Pro Light" w:hAnsi="Myriad Pro Light" w:cs="Courier New"/>
          <w:color w:val="C02126"/>
          <w:sz w:val="36"/>
          <w:szCs w:val="36"/>
        </w:rPr>
        <w:t>ая доля вычетов по регионам</w:t>
      </w:r>
    </w:p>
    <w:p w:rsidR="00B15EA5" w:rsidRDefault="005D2EDD" w:rsidP="006F37A6">
      <w:pPr>
        <w:pStyle w:val="1"/>
        <w:spacing w:before="0"/>
        <w:rPr>
          <w:rFonts w:ascii="Myriad Pro Light" w:hAnsi="Myriad Pro Light" w:cs="Courier New"/>
          <w:color w:val="C02126"/>
          <w:sz w:val="36"/>
          <w:szCs w:val="36"/>
        </w:rPr>
      </w:pPr>
      <w:r>
        <w:rPr>
          <w:rFonts w:ascii="Myriad Pro Light" w:hAnsi="Myriad Pro Light" w:cs="Courier New"/>
          <w:color w:val="C02126"/>
          <w:sz w:val="36"/>
          <w:szCs w:val="36"/>
        </w:rPr>
        <w:t>д</w:t>
      </w:r>
      <w:r w:rsidR="00E77E7E">
        <w:rPr>
          <w:rFonts w:ascii="Myriad Pro Light" w:hAnsi="Myriad Pro Light" w:cs="Courier New"/>
          <w:color w:val="C02126"/>
          <w:sz w:val="36"/>
          <w:szCs w:val="36"/>
        </w:rPr>
        <w:t>ля</w:t>
      </w:r>
      <w:r>
        <w:rPr>
          <w:rFonts w:ascii="Myriad Pro Light" w:hAnsi="Myriad Pro Light" w:cs="Courier New"/>
          <w:color w:val="C02126"/>
          <w:sz w:val="36"/>
          <w:szCs w:val="36"/>
        </w:rPr>
        <w:t xml:space="preserve"> </w:t>
      </w:r>
      <w:r w:rsidR="00E77E7E" w:rsidRPr="00E77E7E">
        <w:rPr>
          <w:rFonts w:ascii="Myriad Pro Light" w:hAnsi="Myriad Pro Light" w:cs="Courier New"/>
          <w:color w:val="C02126"/>
          <w:sz w:val="36"/>
          <w:szCs w:val="36"/>
        </w:rPr>
        <w:t>1 квартала 2019 года</w:t>
      </w:r>
    </w:p>
    <w:p w:rsidR="00E77E7E" w:rsidRPr="00E77E7E" w:rsidRDefault="00E77E7E" w:rsidP="00E77E7E"/>
    <w:tbl>
      <w:tblPr>
        <w:tblStyle w:val="a9"/>
        <w:tblW w:w="937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65"/>
        <w:gridCol w:w="4810"/>
      </w:tblGrid>
      <w:tr w:rsidR="00E77E7E" w:rsidRPr="00AE01EF" w:rsidTr="00E77E7E">
        <w:trPr>
          <w:trHeight w:val="524"/>
        </w:trPr>
        <w:tc>
          <w:tcPr>
            <w:tcW w:w="4565" w:type="dxa"/>
            <w:shd w:val="clear" w:color="auto" w:fill="C02126"/>
          </w:tcPr>
          <w:p w:rsidR="00E77E7E" w:rsidRPr="00AE01EF" w:rsidRDefault="00E77E7E" w:rsidP="00574BF0">
            <w:pPr>
              <w:jc w:val="center"/>
              <w:rPr>
                <w:rFonts w:ascii="Myriad Pro Light" w:hAnsi="Myriad Pro Light" w:cs="Myriad Arabic"/>
                <w:b/>
                <w:color w:val="FFFFFF" w:themeColor="background1"/>
              </w:rPr>
            </w:pPr>
            <w:r>
              <w:rPr>
                <w:rFonts w:ascii="Myriad Pro Light" w:hAnsi="Myriad Pro Light" w:cs="Myriad Arabic"/>
                <w:b/>
                <w:color w:val="FFFFFF" w:themeColor="background1"/>
              </w:rPr>
              <w:t>Регион</w:t>
            </w:r>
          </w:p>
        </w:tc>
        <w:tc>
          <w:tcPr>
            <w:tcW w:w="4810" w:type="dxa"/>
            <w:shd w:val="clear" w:color="auto" w:fill="C02126"/>
          </w:tcPr>
          <w:p w:rsidR="00E77E7E" w:rsidRPr="00AE01EF" w:rsidRDefault="00E77E7E" w:rsidP="00574BF0">
            <w:pPr>
              <w:jc w:val="center"/>
              <w:rPr>
                <w:rFonts w:ascii="Myriad Pro Light" w:hAnsi="Myriad Pro Light" w:cs="Myriad Arabic"/>
                <w:b/>
                <w:color w:val="FFFFFF" w:themeColor="background1"/>
              </w:rPr>
            </w:pPr>
            <w:r>
              <w:rPr>
                <w:rFonts w:ascii="Myriad Pro Light" w:hAnsi="Myriad Pro Light" w:cs="Myriad Arabic"/>
                <w:b/>
                <w:color w:val="FFFFFF" w:themeColor="background1"/>
              </w:rPr>
              <w:t>Доля вычетов, %</w:t>
            </w:r>
          </w:p>
        </w:tc>
      </w:tr>
      <w:tr w:rsidR="00E77E7E" w:rsidRPr="006F37A6" w:rsidTr="005D2EDD">
        <w:trPr>
          <w:trHeight w:val="505"/>
        </w:trPr>
        <w:tc>
          <w:tcPr>
            <w:tcW w:w="9375" w:type="dxa"/>
            <w:gridSpan w:val="2"/>
            <w:shd w:val="clear" w:color="auto" w:fill="D9D9D9" w:themeFill="background1" w:themeFillShade="D9"/>
          </w:tcPr>
          <w:p w:rsidR="00E77E7E" w:rsidRPr="005D2EDD" w:rsidRDefault="00E77E7E" w:rsidP="00E77E7E">
            <w:pPr>
              <w:jc w:val="center"/>
              <w:rPr>
                <w:rFonts w:ascii="Myriad Pro Light" w:hAnsi="Myriad Pro Light" w:cs="Myriad Arabic"/>
                <w:b/>
              </w:rPr>
            </w:pPr>
            <w:r w:rsidRPr="005D2EDD">
              <w:rPr>
                <w:rFonts w:ascii="Myriad Pro Light" w:hAnsi="Myriad Pro Light" w:cs="Myriad Arabic"/>
                <w:b/>
              </w:rPr>
              <w:t>ЦЕНТРАЛЬНЫЙ ФЕДЕРАЛЬНЫЙ ОКРУГ</w:t>
            </w:r>
          </w:p>
        </w:tc>
      </w:tr>
      <w:tr w:rsidR="00E77E7E" w:rsidRPr="006F37A6" w:rsidTr="00E77E7E">
        <w:trPr>
          <w:trHeight w:val="524"/>
        </w:trPr>
        <w:tc>
          <w:tcPr>
            <w:tcW w:w="4565" w:type="dxa"/>
          </w:tcPr>
          <w:p w:rsidR="00E77E7E" w:rsidRPr="00215FB5" w:rsidRDefault="00E77E7E" w:rsidP="00E77E7E">
            <w:pPr>
              <w:rPr>
                <w:rFonts w:ascii="Myriad Pro Light" w:hAnsi="Myriad Pro Light"/>
                <w:szCs w:val="20"/>
              </w:rPr>
            </w:pPr>
            <w:r w:rsidRPr="00215FB5">
              <w:rPr>
                <w:rFonts w:ascii="Myriad Pro Light" w:hAnsi="Myriad Pro Light"/>
                <w:szCs w:val="20"/>
              </w:rPr>
              <w:t>Белгородская область</w:t>
            </w:r>
          </w:p>
        </w:tc>
        <w:tc>
          <w:tcPr>
            <w:tcW w:w="4810" w:type="dxa"/>
          </w:tcPr>
          <w:p w:rsidR="00E77E7E" w:rsidRPr="00215FB5" w:rsidRDefault="00E77E7E" w:rsidP="00E77E7E">
            <w:pPr>
              <w:rPr>
                <w:rFonts w:ascii="Myriad Pro Light" w:hAnsi="Myriad Pro Light"/>
                <w:szCs w:val="20"/>
              </w:rPr>
            </w:pPr>
            <w:r w:rsidRPr="00215FB5">
              <w:rPr>
                <w:rFonts w:ascii="Myriad Pro Light" w:hAnsi="Myriad Pro Light"/>
                <w:szCs w:val="20"/>
              </w:rPr>
              <w:t>89,2</w:t>
            </w:r>
          </w:p>
        </w:tc>
      </w:tr>
      <w:tr w:rsidR="00E77E7E" w:rsidRPr="006F37A6" w:rsidTr="00E77E7E">
        <w:trPr>
          <w:trHeight w:val="524"/>
        </w:trPr>
        <w:tc>
          <w:tcPr>
            <w:tcW w:w="4565" w:type="dxa"/>
          </w:tcPr>
          <w:p w:rsidR="00E77E7E" w:rsidRPr="00215FB5" w:rsidRDefault="00E77E7E" w:rsidP="00E77E7E">
            <w:pPr>
              <w:rPr>
                <w:rFonts w:ascii="Myriad Pro Light" w:hAnsi="Myriad Pro Light"/>
                <w:szCs w:val="20"/>
              </w:rPr>
            </w:pPr>
            <w:r w:rsidRPr="00215FB5">
              <w:rPr>
                <w:rFonts w:ascii="Myriad Pro Light" w:hAnsi="Myriad Pro Light"/>
                <w:szCs w:val="20"/>
              </w:rPr>
              <w:t>Брянская область</w:t>
            </w:r>
          </w:p>
        </w:tc>
        <w:tc>
          <w:tcPr>
            <w:tcW w:w="4810" w:type="dxa"/>
          </w:tcPr>
          <w:p w:rsidR="00E77E7E" w:rsidRPr="00215FB5" w:rsidRDefault="00E77E7E" w:rsidP="00E77E7E">
            <w:pPr>
              <w:rPr>
                <w:rFonts w:ascii="Myriad Pro Light" w:hAnsi="Myriad Pro Light"/>
                <w:szCs w:val="20"/>
              </w:rPr>
            </w:pPr>
            <w:r w:rsidRPr="00215FB5">
              <w:rPr>
                <w:rFonts w:ascii="Myriad Pro Light" w:hAnsi="Myriad Pro Light"/>
                <w:szCs w:val="20"/>
              </w:rPr>
              <w:t>87,9</w:t>
            </w:r>
          </w:p>
        </w:tc>
      </w:tr>
      <w:tr w:rsidR="00E77E7E" w:rsidRPr="006F37A6" w:rsidTr="00E77E7E">
        <w:trPr>
          <w:trHeight w:val="505"/>
        </w:trPr>
        <w:tc>
          <w:tcPr>
            <w:tcW w:w="4565" w:type="dxa"/>
          </w:tcPr>
          <w:p w:rsidR="00E77E7E" w:rsidRPr="00215FB5" w:rsidRDefault="00E77E7E" w:rsidP="00E77E7E">
            <w:pPr>
              <w:rPr>
                <w:rFonts w:ascii="Myriad Pro Light" w:hAnsi="Myriad Pro Light"/>
                <w:szCs w:val="20"/>
              </w:rPr>
            </w:pPr>
            <w:r w:rsidRPr="00215FB5">
              <w:rPr>
                <w:rFonts w:ascii="Myriad Pro Light" w:hAnsi="Myriad Pro Light"/>
                <w:szCs w:val="20"/>
              </w:rPr>
              <w:t>Владимирская область</w:t>
            </w:r>
          </w:p>
        </w:tc>
        <w:tc>
          <w:tcPr>
            <w:tcW w:w="4810" w:type="dxa"/>
          </w:tcPr>
          <w:p w:rsidR="00E77E7E" w:rsidRPr="00215FB5" w:rsidRDefault="00E77E7E" w:rsidP="00E77E7E">
            <w:pPr>
              <w:rPr>
                <w:rFonts w:ascii="Myriad Pro Light" w:hAnsi="Myriad Pro Light"/>
                <w:szCs w:val="20"/>
              </w:rPr>
            </w:pPr>
            <w:r w:rsidRPr="00215FB5">
              <w:rPr>
                <w:rFonts w:ascii="Myriad Pro Light" w:hAnsi="Myriad Pro Light"/>
                <w:szCs w:val="20"/>
              </w:rPr>
              <w:t>85,5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92,5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92,5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Калужская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87,3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84,7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Курская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92,9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Липецкая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87,7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90,3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Орловская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94,6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Рязанская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84,9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94,2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95,3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Тверская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88,6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Тульская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92,7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lastRenderedPageBreak/>
              <w:t>Ярославская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87,2</w:t>
            </w:r>
          </w:p>
        </w:tc>
      </w:tr>
      <w:tr w:rsidR="00E77E7E" w:rsidRPr="006F37A6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город Москва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88,4</w:t>
            </w:r>
          </w:p>
        </w:tc>
      </w:tr>
      <w:tr w:rsidR="00E77E7E" w:rsidRPr="00215FB5" w:rsidTr="005D2EDD">
        <w:trPr>
          <w:trHeight w:val="505"/>
        </w:trPr>
        <w:tc>
          <w:tcPr>
            <w:tcW w:w="9375" w:type="dxa"/>
            <w:gridSpan w:val="2"/>
            <w:shd w:val="clear" w:color="auto" w:fill="D9D9D9" w:themeFill="background1" w:themeFillShade="D9"/>
            <w:vAlign w:val="center"/>
          </w:tcPr>
          <w:p w:rsidR="00E77E7E" w:rsidRPr="005D2EDD" w:rsidRDefault="00E77E7E" w:rsidP="00215FB5">
            <w:pPr>
              <w:jc w:val="center"/>
              <w:rPr>
                <w:rFonts w:ascii="Myriad Pro Light" w:hAnsi="Myriad Pro Light"/>
                <w:b/>
                <w:szCs w:val="20"/>
              </w:rPr>
            </w:pPr>
            <w:r w:rsidRPr="005D2EDD">
              <w:rPr>
                <w:rFonts w:ascii="Myriad Pro Light" w:hAnsi="Myriad Pro Light"/>
                <w:b/>
                <w:szCs w:val="20"/>
              </w:rPr>
              <w:t>СЕВЕРО-ЗАПАДНЫЙ ФЕДЕРАЛЬНЫЙ ОКРУГ</w:t>
            </w:r>
          </w:p>
        </w:tc>
      </w:tr>
      <w:tr w:rsidR="00E77E7E" w:rsidRPr="00215FB5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83,5</w:t>
            </w:r>
          </w:p>
        </w:tc>
      </w:tr>
      <w:tr w:rsidR="00E77E7E" w:rsidRPr="00215FB5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Коми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78,6</w:t>
            </w:r>
          </w:p>
        </w:tc>
      </w:tr>
      <w:tr w:rsidR="00E77E7E" w:rsidRPr="00215FB5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82,1</w:t>
            </w:r>
          </w:p>
        </w:tc>
      </w:tr>
      <w:tr w:rsidR="00E77E7E" w:rsidRPr="00215FB5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88,1</w:t>
            </w:r>
          </w:p>
        </w:tc>
      </w:tr>
      <w:tr w:rsidR="00E77E7E" w:rsidRPr="00215FB5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62,9</w:t>
            </w:r>
          </w:p>
        </w:tc>
      </w:tr>
      <w:tr w:rsidR="00E77E7E" w:rsidRPr="00215FB5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81,6</w:t>
            </w:r>
          </w:p>
        </w:tc>
      </w:tr>
      <w:tr w:rsidR="00E77E7E" w:rsidRPr="00215FB5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81,3</w:t>
            </w:r>
          </w:p>
        </w:tc>
      </w:tr>
      <w:tr w:rsidR="00E77E7E" w:rsidRPr="00215FB5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89,9</w:t>
            </w:r>
          </w:p>
        </w:tc>
      </w:tr>
      <w:tr w:rsidR="00E77E7E" w:rsidRPr="00215FB5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Псковская область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87,3</w:t>
            </w:r>
          </w:p>
        </w:tc>
      </w:tr>
      <w:tr w:rsidR="00E77E7E" w:rsidRPr="00215FB5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90,1</w:t>
            </w:r>
          </w:p>
        </w:tc>
      </w:tr>
      <w:tr w:rsidR="00E77E7E" w:rsidRPr="00215FB5" w:rsidTr="00215FB5">
        <w:trPr>
          <w:trHeight w:val="505"/>
        </w:trPr>
        <w:tc>
          <w:tcPr>
            <w:tcW w:w="4565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Ненецкий АО</w:t>
            </w:r>
          </w:p>
        </w:tc>
        <w:tc>
          <w:tcPr>
            <w:tcW w:w="4810" w:type="dxa"/>
            <w:vAlign w:val="center"/>
          </w:tcPr>
          <w:p w:rsidR="00E77E7E" w:rsidRPr="00215FB5" w:rsidRDefault="00E77E7E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121,1</w:t>
            </w:r>
          </w:p>
        </w:tc>
      </w:tr>
      <w:tr w:rsidR="00E77E7E" w:rsidRPr="00215FB5" w:rsidTr="005D2EDD">
        <w:trPr>
          <w:trHeight w:val="505"/>
        </w:trPr>
        <w:tc>
          <w:tcPr>
            <w:tcW w:w="9375" w:type="dxa"/>
            <w:gridSpan w:val="2"/>
            <w:shd w:val="clear" w:color="auto" w:fill="D9D9D9" w:themeFill="background1" w:themeFillShade="D9"/>
            <w:vAlign w:val="center"/>
          </w:tcPr>
          <w:p w:rsidR="00E77E7E" w:rsidRPr="005D2EDD" w:rsidRDefault="00E77E7E" w:rsidP="00215FB5">
            <w:pPr>
              <w:jc w:val="center"/>
              <w:rPr>
                <w:rFonts w:ascii="Myriad Pro Light" w:hAnsi="Myriad Pro Light"/>
                <w:b/>
                <w:szCs w:val="20"/>
              </w:rPr>
            </w:pPr>
            <w:proofErr w:type="gramStart"/>
            <w:r w:rsidRPr="005D2EDD">
              <w:rPr>
                <w:rFonts w:ascii="Myriad Pro Light" w:hAnsi="Myriad Pro Light"/>
                <w:b/>
                <w:szCs w:val="20"/>
              </w:rPr>
              <w:t>СЕВЕРО-КАВКАЗСКИЙ</w:t>
            </w:r>
            <w:proofErr w:type="gramEnd"/>
            <w:r w:rsidRPr="005D2EDD">
              <w:rPr>
                <w:rFonts w:ascii="Myriad Pro Light" w:hAnsi="Myriad Pro Light"/>
                <w:b/>
                <w:szCs w:val="20"/>
              </w:rPr>
              <w:t xml:space="preserve"> ФЕДЕРАЛЬНЫЙ ОКРУГ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85,6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96,2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93,4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91,8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Северная Осетия – Алания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86,6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100,8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88,8</w:t>
            </w:r>
          </w:p>
        </w:tc>
      </w:tr>
      <w:tr w:rsidR="006225BD" w:rsidRPr="00215FB5" w:rsidTr="005D2EDD">
        <w:trPr>
          <w:trHeight w:val="505"/>
        </w:trPr>
        <w:tc>
          <w:tcPr>
            <w:tcW w:w="9375" w:type="dxa"/>
            <w:gridSpan w:val="2"/>
            <w:shd w:val="clear" w:color="auto" w:fill="D9D9D9" w:themeFill="background1" w:themeFillShade="D9"/>
            <w:vAlign w:val="center"/>
          </w:tcPr>
          <w:p w:rsidR="006225BD" w:rsidRPr="005D2EDD" w:rsidRDefault="006225BD" w:rsidP="00215FB5">
            <w:pPr>
              <w:jc w:val="center"/>
              <w:rPr>
                <w:rFonts w:ascii="Myriad Pro Light" w:hAnsi="Myriad Pro Light"/>
                <w:b/>
                <w:szCs w:val="20"/>
              </w:rPr>
            </w:pPr>
            <w:r w:rsidRPr="005D2EDD">
              <w:rPr>
                <w:rFonts w:ascii="Myriad Pro Light" w:hAnsi="Myriad Pro Light"/>
                <w:b/>
                <w:szCs w:val="20"/>
              </w:rPr>
              <w:t>ЮЖНЫЙ ФЕДЕРАЛЬНЫЙ ОКРУГ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Адыгея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85,7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82,0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Крым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87,8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89,9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62,8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86,4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92,0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город Севастополь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82,1</w:t>
            </w:r>
          </w:p>
        </w:tc>
      </w:tr>
      <w:tr w:rsidR="006225BD" w:rsidRPr="00215FB5" w:rsidTr="005D2EDD">
        <w:trPr>
          <w:trHeight w:val="505"/>
        </w:trPr>
        <w:tc>
          <w:tcPr>
            <w:tcW w:w="9375" w:type="dxa"/>
            <w:gridSpan w:val="2"/>
            <w:shd w:val="clear" w:color="auto" w:fill="D9D9D9" w:themeFill="background1" w:themeFillShade="D9"/>
            <w:vAlign w:val="center"/>
          </w:tcPr>
          <w:p w:rsidR="006225BD" w:rsidRPr="005D2EDD" w:rsidRDefault="006225BD" w:rsidP="00215FB5">
            <w:pPr>
              <w:jc w:val="center"/>
              <w:rPr>
                <w:rFonts w:ascii="Myriad Pro Light" w:hAnsi="Myriad Pro Light"/>
                <w:b/>
                <w:szCs w:val="20"/>
              </w:rPr>
            </w:pPr>
            <w:r w:rsidRPr="005D2EDD">
              <w:rPr>
                <w:rFonts w:ascii="Myriad Pro Light" w:hAnsi="Myriad Pro Light"/>
                <w:b/>
                <w:szCs w:val="20"/>
              </w:rPr>
              <w:t>ПРИВОЛЖСКИЙ ФЕДЕРАЛЬНЫЙ ОКРУГ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88,1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Марий-Эл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90,1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90,1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87,1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80,1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83,7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86,7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88,3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70,1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90,8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Пермский край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79,3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84,3</w:t>
            </w:r>
          </w:p>
        </w:tc>
      </w:tr>
      <w:tr w:rsidR="006225BD" w:rsidRPr="00215FB5" w:rsidTr="005D2EDD">
        <w:trPr>
          <w:trHeight w:val="505"/>
        </w:trPr>
        <w:tc>
          <w:tcPr>
            <w:tcW w:w="9375" w:type="dxa"/>
            <w:gridSpan w:val="2"/>
            <w:shd w:val="clear" w:color="auto" w:fill="D9D9D9" w:themeFill="background1" w:themeFillShade="D9"/>
            <w:vAlign w:val="center"/>
          </w:tcPr>
          <w:p w:rsidR="006225BD" w:rsidRPr="005D2EDD" w:rsidRDefault="006225BD" w:rsidP="00215FB5">
            <w:pPr>
              <w:jc w:val="center"/>
              <w:rPr>
                <w:rFonts w:ascii="Myriad Pro Light" w:hAnsi="Myriad Pro Light"/>
                <w:b/>
                <w:szCs w:val="20"/>
              </w:rPr>
            </w:pPr>
            <w:r w:rsidRPr="005D2EDD">
              <w:rPr>
                <w:rFonts w:ascii="Myriad Pro Light" w:hAnsi="Myriad Pro Light"/>
                <w:b/>
                <w:szCs w:val="20"/>
              </w:rPr>
              <w:t>УРАЛЬСКИЙ ФЕДЕРАЛЬНЫЙ ОКРУГ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87,1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88,1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Тюменская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84,1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88,4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Ханты-Мансийский АО – Югра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58,4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Ямало-</w:t>
            </w:r>
            <w:proofErr w:type="spellStart"/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Hенецкий</w:t>
            </w:r>
            <w:proofErr w:type="spellEnd"/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 xml:space="preserve"> АО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69,4</w:t>
            </w:r>
          </w:p>
        </w:tc>
      </w:tr>
      <w:tr w:rsidR="006225BD" w:rsidRPr="00215FB5" w:rsidTr="005D2EDD">
        <w:trPr>
          <w:trHeight w:val="505"/>
        </w:trPr>
        <w:tc>
          <w:tcPr>
            <w:tcW w:w="9375" w:type="dxa"/>
            <w:gridSpan w:val="2"/>
            <w:shd w:val="clear" w:color="auto" w:fill="D9D9D9" w:themeFill="background1" w:themeFillShade="D9"/>
            <w:vAlign w:val="center"/>
          </w:tcPr>
          <w:p w:rsidR="006225BD" w:rsidRPr="005D2EDD" w:rsidRDefault="006225BD" w:rsidP="00215FB5">
            <w:pPr>
              <w:jc w:val="center"/>
              <w:rPr>
                <w:rFonts w:ascii="Myriad Pro Light" w:hAnsi="Myriad Pro Light"/>
                <w:b/>
                <w:szCs w:val="20"/>
              </w:rPr>
            </w:pPr>
            <w:r w:rsidRPr="005D2EDD">
              <w:rPr>
                <w:rFonts w:ascii="Myriad Pro Light" w:hAnsi="Myriad Pro Light"/>
                <w:b/>
                <w:szCs w:val="20"/>
              </w:rPr>
              <w:t>СИБИРСКИЙ ФЕДЕРАЛЬНЫЙ ОКРУГ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lastRenderedPageBreak/>
              <w:t>Республика Алтай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90,1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88,9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Тыва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76,9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89,8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Алтайский край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90,4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76,4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Иркутская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77,4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83,6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89,5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Омская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84,0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Томская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75,6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89,6</w:t>
            </w:r>
          </w:p>
        </w:tc>
      </w:tr>
      <w:tr w:rsidR="006225BD" w:rsidRPr="00215FB5" w:rsidTr="005D2EDD">
        <w:trPr>
          <w:trHeight w:val="505"/>
        </w:trPr>
        <w:tc>
          <w:tcPr>
            <w:tcW w:w="9375" w:type="dxa"/>
            <w:gridSpan w:val="2"/>
            <w:shd w:val="clear" w:color="auto" w:fill="D9D9D9" w:themeFill="background1" w:themeFillShade="D9"/>
            <w:vAlign w:val="center"/>
          </w:tcPr>
          <w:p w:rsidR="006225BD" w:rsidRPr="005D2EDD" w:rsidRDefault="006225BD" w:rsidP="00215FB5">
            <w:pPr>
              <w:jc w:val="center"/>
              <w:rPr>
                <w:rFonts w:ascii="Myriad Pro Light" w:hAnsi="Myriad Pro Light"/>
                <w:b/>
                <w:szCs w:val="20"/>
              </w:rPr>
            </w:pPr>
            <w:r w:rsidRPr="005D2EDD">
              <w:rPr>
                <w:rFonts w:ascii="Myriad Pro Light" w:hAnsi="Myriad Pro Light"/>
                <w:b/>
                <w:szCs w:val="20"/>
              </w:rPr>
              <w:t>ДАЛЬНЕВОСТОЧНЫЙ ФЕДЕРАЛЬНЫЙ ОКРУГ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86,1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Приморский край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95,7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Хабаровский край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89,6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Амурская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116,1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Камчатский край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90,0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98,8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98,6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96,2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Чукотский АО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</w:pPr>
            <w:r w:rsidRPr="00215FB5">
              <w:rPr>
                <w:rFonts w:ascii="Myriad Pro Light" w:eastAsia="Times New Roman" w:hAnsi="Myriad Pro Light" w:cs="Times New Roman"/>
                <w:color w:val="000000"/>
                <w:szCs w:val="20"/>
                <w:lang w:eastAsia="ru-RU"/>
              </w:rPr>
              <w:t>105,6</w:t>
            </w:r>
          </w:p>
        </w:tc>
      </w:tr>
      <w:tr w:rsidR="006225BD" w:rsidRPr="00215FB5" w:rsidTr="005D2EDD">
        <w:trPr>
          <w:trHeight w:val="505"/>
        </w:trPr>
        <w:tc>
          <w:tcPr>
            <w:tcW w:w="9375" w:type="dxa"/>
            <w:gridSpan w:val="2"/>
            <w:shd w:val="clear" w:color="auto" w:fill="D9D9D9" w:themeFill="background1" w:themeFillShade="D9"/>
            <w:vAlign w:val="center"/>
          </w:tcPr>
          <w:p w:rsidR="006225BD" w:rsidRPr="005D2EDD" w:rsidRDefault="006225BD" w:rsidP="00215FB5">
            <w:pPr>
              <w:jc w:val="center"/>
              <w:rPr>
                <w:rFonts w:ascii="Myriad Pro Light" w:hAnsi="Myriad Pro Light"/>
                <w:b/>
                <w:szCs w:val="20"/>
              </w:rPr>
            </w:pPr>
            <w:r w:rsidRPr="005D2EDD">
              <w:rPr>
                <w:rFonts w:ascii="Myriad Pro Light" w:hAnsi="Myriad Pro Light"/>
                <w:b/>
                <w:szCs w:val="20"/>
              </w:rPr>
              <w:t>БАЙКОНУР</w:t>
            </w:r>
          </w:p>
        </w:tc>
      </w:tr>
      <w:tr w:rsidR="006225BD" w:rsidRPr="00215FB5" w:rsidTr="00215FB5">
        <w:trPr>
          <w:trHeight w:val="505"/>
        </w:trPr>
        <w:tc>
          <w:tcPr>
            <w:tcW w:w="4565" w:type="dxa"/>
            <w:vAlign w:val="center"/>
          </w:tcPr>
          <w:p w:rsidR="006225BD" w:rsidRPr="00215FB5" w:rsidRDefault="006225BD" w:rsidP="00215FB5">
            <w:pPr>
              <w:rPr>
                <w:rFonts w:ascii="Myriad Pro Light" w:hAnsi="Myriad Pro Light"/>
                <w:szCs w:val="20"/>
              </w:rPr>
            </w:pPr>
            <w:r w:rsidRPr="00215FB5">
              <w:rPr>
                <w:rFonts w:ascii="Myriad Pro Light" w:hAnsi="Myriad Pro Light"/>
                <w:szCs w:val="20"/>
              </w:rPr>
              <w:t>Байконур</w:t>
            </w:r>
          </w:p>
        </w:tc>
        <w:tc>
          <w:tcPr>
            <w:tcW w:w="4810" w:type="dxa"/>
            <w:vAlign w:val="center"/>
          </w:tcPr>
          <w:p w:rsidR="006225BD" w:rsidRPr="00215FB5" w:rsidRDefault="006225BD" w:rsidP="00215FB5">
            <w:pPr>
              <w:rPr>
                <w:rFonts w:ascii="Myriad Pro Light" w:hAnsi="Myriad Pro Light"/>
                <w:szCs w:val="20"/>
              </w:rPr>
            </w:pPr>
            <w:r w:rsidRPr="00215FB5">
              <w:rPr>
                <w:rFonts w:ascii="Myriad Pro Light" w:hAnsi="Myriad Pro Light"/>
                <w:szCs w:val="20"/>
              </w:rPr>
              <w:t>58,4</w:t>
            </w:r>
          </w:p>
        </w:tc>
      </w:tr>
    </w:tbl>
    <w:p w:rsidR="006225BD" w:rsidRPr="00215FB5" w:rsidRDefault="006225BD" w:rsidP="00574BF0">
      <w:pPr>
        <w:rPr>
          <w:rFonts w:ascii="Myriad Pro Light" w:hAnsi="Myriad Pro Light" w:cs="Myriad Arabic"/>
          <w:szCs w:val="20"/>
        </w:rPr>
      </w:pPr>
    </w:p>
    <w:p w:rsidR="009062D3" w:rsidRPr="00215FB5" w:rsidRDefault="006225BD" w:rsidP="00574BF0">
      <w:pPr>
        <w:rPr>
          <w:rFonts w:ascii="Myriad Pro Light" w:hAnsi="Myriad Pro Light" w:cs="Myriad Arabic"/>
          <w:szCs w:val="20"/>
        </w:rPr>
      </w:pPr>
      <w:r w:rsidRPr="00215FB5">
        <w:rPr>
          <w:rFonts w:ascii="Myriad Pro Light" w:hAnsi="Myriad Pro Light" w:cs="Myriad Arabic"/>
          <w:szCs w:val="20"/>
        </w:rPr>
        <w:t>* Показатели посчитаны на основании отчета 1-НДС по состоянию на 1 ноября 2018 года.</w:t>
      </w:r>
    </w:p>
    <w:sectPr w:rsidR="009062D3" w:rsidRPr="00215FB5" w:rsidSect="00942140">
      <w:headerReference w:type="default" r:id="rId9"/>
      <w:footerReference w:type="default" r:id="rId10"/>
      <w:footerReference w:type="first" r:id="rId11"/>
      <w:pgSz w:w="11906" w:h="16838"/>
      <w:pgMar w:top="1021" w:right="1021" w:bottom="1021" w:left="1418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8B" w:rsidRDefault="00EA3B8B" w:rsidP="00B15EA5">
      <w:pPr>
        <w:spacing w:before="0" w:after="0"/>
      </w:pPr>
      <w:r>
        <w:separator/>
      </w:r>
    </w:p>
  </w:endnote>
  <w:endnote w:type="continuationSeparator" w:id="0">
    <w:p w:rsidR="00EA3B8B" w:rsidRDefault="00EA3B8B" w:rsidP="00B15E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BD" w:rsidRDefault="006225BD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649ED08" wp14:editId="2D170022">
          <wp:simplePos x="0" y="0"/>
          <wp:positionH relativeFrom="column">
            <wp:posOffset>-890905</wp:posOffset>
          </wp:positionH>
          <wp:positionV relativeFrom="paragraph">
            <wp:posOffset>-367030</wp:posOffset>
          </wp:positionV>
          <wp:extent cx="7562850" cy="786130"/>
          <wp:effectExtent l="0" t="0" r="0" b="0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2_русский_цве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BD" w:rsidRDefault="006225BD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66CE2FA" wp14:editId="7A4C8DB9">
          <wp:simplePos x="0" y="0"/>
          <wp:positionH relativeFrom="column">
            <wp:posOffset>-891540</wp:posOffset>
          </wp:positionH>
          <wp:positionV relativeFrom="paragraph">
            <wp:posOffset>-351155</wp:posOffset>
          </wp:positionV>
          <wp:extent cx="7534275" cy="783590"/>
          <wp:effectExtent l="0" t="0" r="9525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2_русский_цве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8B" w:rsidRDefault="00EA3B8B" w:rsidP="00B15EA5">
      <w:pPr>
        <w:spacing w:before="0" w:after="0"/>
      </w:pPr>
      <w:r>
        <w:separator/>
      </w:r>
    </w:p>
  </w:footnote>
  <w:footnote w:type="continuationSeparator" w:id="0">
    <w:p w:rsidR="00EA3B8B" w:rsidRDefault="00EA3B8B" w:rsidP="00B15E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D666D"/>
      </w:rPr>
      <w:id w:val="1477648756"/>
      <w:docPartObj>
        <w:docPartGallery w:val="Page Numbers (Top of Page)"/>
        <w:docPartUnique/>
      </w:docPartObj>
    </w:sdtPr>
    <w:sdtEndPr/>
    <w:sdtContent>
      <w:p w:rsidR="006225BD" w:rsidRPr="0064186D" w:rsidRDefault="006225BD">
        <w:pPr>
          <w:pStyle w:val="a3"/>
          <w:jc w:val="right"/>
          <w:rPr>
            <w:color w:val="5D666D"/>
          </w:rPr>
        </w:pPr>
        <w:r w:rsidRPr="0064186D">
          <w:rPr>
            <w:color w:val="5D666D"/>
          </w:rPr>
          <w:t xml:space="preserve">Страница </w:t>
        </w:r>
        <w:r w:rsidRPr="0064186D">
          <w:rPr>
            <w:b/>
            <w:bCs/>
            <w:color w:val="5D666D"/>
            <w:sz w:val="24"/>
            <w:szCs w:val="24"/>
          </w:rPr>
          <w:fldChar w:fldCharType="begin"/>
        </w:r>
        <w:r w:rsidRPr="0064186D">
          <w:rPr>
            <w:b/>
            <w:bCs/>
            <w:color w:val="5D666D"/>
          </w:rPr>
          <w:instrText>PAGE</w:instrText>
        </w:r>
        <w:r w:rsidRPr="0064186D">
          <w:rPr>
            <w:b/>
            <w:bCs/>
            <w:color w:val="5D666D"/>
            <w:sz w:val="24"/>
            <w:szCs w:val="24"/>
          </w:rPr>
          <w:fldChar w:fldCharType="separate"/>
        </w:r>
        <w:r w:rsidR="00C84FC3">
          <w:rPr>
            <w:b/>
            <w:bCs/>
            <w:noProof/>
            <w:color w:val="5D666D"/>
          </w:rPr>
          <w:t>4</w:t>
        </w:r>
        <w:r w:rsidRPr="0064186D">
          <w:rPr>
            <w:b/>
            <w:bCs/>
            <w:color w:val="5D666D"/>
            <w:sz w:val="24"/>
            <w:szCs w:val="24"/>
          </w:rPr>
          <w:fldChar w:fldCharType="end"/>
        </w:r>
        <w:r w:rsidRPr="0064186D">
          <w:rPr>
            <w:color w:val="5D666D"/>
          </w:rPr>
          <w:t xml:space="preserve"> из </w:t>
        </w:r>
        <w:r w:rsidRPr="0064186D">
          <w:rPr>
            <w:b/>
            <w:bCs/>
            <w:color w:val="5D666D"/>
            <w:sz w:val="24"/>
            <w:szCs w:val="24"/>
          </w:rPr>
          <w:fldChar w:fldCharType="begin"/>
        </w:r>
        <w:r w:rsidRPr="0064186D">
          <w:rPr>
            <w:b/>
            <w:bCs/>
            <w:color w:val="5D666D"/>
          </w:rPr>
          <w:instrText>NUMPAGES</w:instrText>
        </w:r>
        <w:r w:rsidRPr="0064186D">
          <w:rPr>
            <w:b/>
            <w:bCs/>
            <w:color w:val="5D666D"/>
            <w:sz w:val="24"/>
            <w:szCs w:val="24"/>
          </w:rPr>
          <w:fldChar w:fldCharType="separate"/>
        </w:r>
        <w:r w:rsidR="00C84FC3">
          <w:rPr>
            <w:b/>
            <w:bCs/>
            <w:noProof/>
            <w:color w:val="5D666D"/>
          </w:rPr>
          <w:t>4</w:t>
        </w:r>
        <w:r w:rsidRPr="0064186D">
          <w:rPr>
            <w:b/>
            <w:bCs/>
            <w:color w:val="5D666D"/>
            <w:sz w:val="24"/>
            <w:szCs w:val="24"/>
          </w:rPr>
          <w:fldChar w:fldCharType="end"/>
        </w:r>
      </w:p>
    </w:sdtContent>
  </w:sdt>
  <w:p w:rsidR="006225BD" w:rsidRDefault="006225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DD0"/>
    <w:multiLevelType w:val="multilevel"/>
    <w:tmpl w:val="F20448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C14B3C"/>
    <w:multiLevelType w:val="multilevel"/>
    <w:tmpl w:val="8880098A"/>
    <w:lvl w:ilvl="0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6F"/>
    <w:rsid w:val="00052C74"/>
    <w:rsid w:val="001818AE"/>
    <w:rsid w:val="00215FB5"/>
    <w:rsid w:val="002C6B30"/>
    <w:rsid w:val="00311C11"/>
    <w:rsid w:val="004044B3"/>
    <w:rsid w:val="00467F40"/>
    <w:rsid w:val="004E5B5B"/>
    <w:rsid w:val="00574BF0"/>
    <w:rsid w:val="005D2EDD"/>
    <w:rsid w:val="006115BA"/>
    <w:rsid w:val="006225BD"/>
    <w:rsid w:val="0064186D"/>
    <w:rsid w:val="006F37A6"/>
    <w:rsid w:val="0086218C"/>
    <w:rsid w:val="00886C89"/>
    <w:rsid w:val="008A6F6C"/>
    <w:rsid w:val="009062D3"/>
    <w:rsid w:val="00942140"/>
    <w:rsid w:val="009E1750"/>
    <w:rsid w:val="009E7645"/>
    <w:rsid w:val="00A22F29"/>
    <w:rsid w:val="00AE01EF"/>
    <w:rsid w:val="00B00D26"/>
    <w:rsid w:val="00B15EA5"/>
    <w:rsid w:val="00BB1681"/>
    <w:rsid w:val="00BC0206"/>
    <w:rsid w:val="00C2481B"/>
    <w:rsid w:val="00C26F54"/>
    <w:rsid w:val="00C84FC3"/>
    <w:rsid w:val="00CD742F"/>
    <w:rsid w:val="00CE4312"/>
    <w:rsid w:val="00D2296F"/>
    <w:rsid w:val="00D552E8"/>
    <w:rsid w:val="00D81A5F"/>
    <w:rsid w:val="00DD1180"/>
    <w:rsid w:val="00E77E7E"/>
    <w:rsid w:val="00EA3B8B"/>
    <w:rsid w:val="00EB713B"/>
    <w:rsid w:val="00F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37511-684C-4CA8-A6C6-AC9CF29F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F0"/>
    <w:pPr>
      <w:spacing w:before="120" w:after="120" w:line="240" w:lineRule="auto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1818AE"/>
    <w:pPr>
      <w:keepNext/>
      <w:keepLines/>
      <w:spacing w:before="720" w:after="0"/>
      <w:jc w:val="center"/>
      <w:outlineLvl w:val="0"/>
    </w:pPr>
    <w:rPr>
      <w:rFonts w:eastAsiaTheme="majorEastAsia" w:cstheme="majorBidi"/>
      <w:b/>
      <w:bCs/>
      <w:color w:val="93203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F54"/>
    <w:pPr>
      <w:keepNext/>
      <w:keepLines/>
      <w:spacing w:before="360"/>
      <w:outlineLvl w:val="1"/>
    </w:pPr>
    <w:rPr>
      <w:rFonts w:eastAsiaTheme="majorEastAsia" w:cstheme="majorBidi"/>
      <w:b/>
      <w:bCs/>
      <w:color w:val="932037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E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E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E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A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15EA5"/>
  </w:style>
  <w:style w:type="paragraph" w:styleId="a5">
    <w:name w:val="footer"/>
    <w:basedOn w:val="a"/>
    <w:link w:val="a6"/>
    <w:uiPriority w:val="99"/>
    <w:unhideWhenUsed/>
    <w:rsid w:val="00B15EA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15EA5"/>
  </w:style>
  <w:style w:type="paragraph" w:styleId="a7">
    <w:name w:val="Balloon Text"/>
    <w:basedOn w:val="a"/>
    <w:link w:val="a8"/>
    <w:uiPriority w:val="99"/>
    <w:semiHidden/>
    <w:unhideWhenUsed/>
    <w:rsid w:val="00B15EA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EA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18AE"/>
    <w:rPr>
      <w:rFonts w:ascii="Arial" w:eastAsiaTheme="majorEastAsia" w:hAnsi="Arial" w:cstheme="majorBidi"/>
      <w:b/>
      <w:bCs/>
      <w:color w:val="932037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F54"/>
    <w:rPr>
      <w:rFonts w:ascii="Arial" w:eastAsiaTheme="majorEastAsia" w:hAnsi="Arial" w:cstheme="majorBidi"/>
      <w:b/>
      <w:bCs/>
      <w:color w:val="93203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5E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5E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5E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5E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5E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5E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5E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15EA5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15E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15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B15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15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B15EA5"/>
    <w:rPr>
      <w:b/>
      <w:bCs/>
    </w:rPr>
  </w:style>
  <w:style w:type="character" w:styleId="af0">
    <w:name w:val="Emphasis"/>
    <w:basedOn w:val="a0"/>
    <w:uiPriority w:val="20"/>
    <w:qFormat/>
    <w:rsid w:val="00B15EA5"/>
    <w:rPr>
      <w:i/>
      <w:iCs/>
    </w:rPr>
  </w:style>
  <w:style w:type="paragraph" w:styleId="af1">
    <w:name w:val="No Spacing"/>
    <w:uiPriority w:val="1"/>
    <w:qFormat/>
    <w:rsid w:val="00B15EA5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74BF0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B15E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5EA5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B15E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B15EA5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B15EA5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B15EA5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B15EA5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B15EA5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B15EA5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B15E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77;&#1082;&#1090;&#1099;\&#1054;&#1041;&#1057;\&#1058;&#1047;-15\&#1041;&#1083;&#1072;&#1085;&#1082;%20word\&#1064;&#1072;&#1073;&#1083;&#1086;&#1085;%20WA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9C90AA-01C2-42AE-AC16-A2BEEE01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WA word.dotx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Анжела Попадин</cp:lastModifiedBy>
  <cp:revision>2</cp:revision>
  <dcterms:created xsi:type="dcterms:W3CDTF">2019-04-05T14:38:00Z</dcterms:created>
  <dcterms:modified xsi:type="dcterms:W3CDTF">2019-04-05T14:38:00Z</dcterms:modified>
</cp:coreProperties>
</file>